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76" w:rsidRPr="00636E76" w:rsidRDefault="00636E76" w:rsidP="00636E76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caps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eastAsia="pl-PL"/>
        </w:rPr>
        <w:t xml:space="preserve">REGULAMIN POKOI </w:t>
      </w:r>
      <w:r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eastAsia="pl-PL"/>
        </w:rPr>
        <w:t>GOŚCINNYCH W PARKU NAUKI I EWOLUCJI CZŁOWIEKA W KRASIEJOWIE</w:t>
      </w:r>
    </w:p>
    <w:p w:rsidR="00636E76" w:rsidRPr="00636E76" w:rsidRDefault="00636E76" w:rsidP="00636E7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Dyrekcja Pokoi Gościnnych będzie Państwu wdzięczna za współpracę w przestrzeganiu niniejszego regulaminu, który ma służyć w zapewnieniu spokoju i bezpieczeństwa pobytu wszystkich Gości.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Doba rozpoczyna się o godzinie 1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:00 w dniu </w:t>
      </w:r>
      <w:proofErr w:type="gramStart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zakwaterowania,</w:t>
      </w:r>
      <w:proofErr w:type="gramEnd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kończy o godz. 11:00 w dniu wykwaterowania.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Przybywający na terenie bazy noclegowej zobowiązani są dokonać formalności w </w:t>
      </w:r>
      <w:proofErr w:type="gramStart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recepcji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Parku Nauki I ewolucji Człowieka w Krasiejowie</w:t>
      </w: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Cisza nocna na terenie Pokoi Gościnnych obowiązuje od godziny 23:00 do godziny 6:00 rano.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W pokojach obowiązuje całkowity zakaz palenia wyrobów tytoniowych ze względu na bezpieczeństwo przeciwpożarowe.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Pobyt zwierząt na terenie Pokoi Gościnnych należy wcześniej uzgodnić z recepcją.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 przywiezione i pozostawione w pokojach rzeczy Dyrekcja i obsługa ośrodka nie </w:t>
      </w:r>
      <w:proofErr w:type="gramStart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odpowiada</w:t>
      </w:r>
      <w:proofErr w:type="gramEnd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Za szkody powstałe w pokoju podczas pobytu odpowiedzialna jest osoba wynajmująca. O ewentualnych uszkodzeniach należy poinformować recepcję.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Prosimy zwracać uwagę na zamykanie okien oraz zamykanie drzwi na klucz przy opuszczaniu pokoju. Jeśli pracownicy Pokoi Gościnnych zauważą, że podczas nieobecności Gości pali </w:t>
      </w:r>
      <w:proofErr w:type="gramStart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się  światło</w:t>
      </w:r>
      <w:proofErr w:type="gramEnd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jest otwarte okno mają pozwolenie na wejście do pokoju bez wiedzy wynajmującego.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W pokojach obowiązuje bezwzględny zakaz używania grzałek, kuchenek elektrycznych jak</w:t>
      </w: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gazowych. Zdarzenie to wiąże się z jednoczesnym złamaniem regulaminu.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 zastosowania się do niniejszego regulaminu, pracownik recepcji ma prawo do natychmiastowego wymeldowania osób, które nie przestrzegają regulaminu bez możliwości domagania się zwrotu pieniędzy za skrócony </w:t>
      </w:r>
      <w:proofErr w:type="gramStart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pobyt..</w:t>
      </w:r>
      <w:proofErr w:type="gramEnd"/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Dobrowolna rezygnacja z części pobytu nie uprawnia do zwrotu wpłaconej należności.</w:t>
      </w:r>
    </w:p>
    <w:p w:rsidR="00636E76" w:rsidRP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Rozpalanie ognisk, grilli możliwe tylko w miejscach wyznaczonych przez obsługę z zachowaniem szczególnej ostrożności i przepisów P-POŻ.</w:t>
      </w:r>
    </w:p>
    <w:p w:rsidR="00636E76" w:rsidRDefault="00636E76" w:rsidP="00636E7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Goście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naszego obiektu</w:t>
      </w: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mają możliwość skorzystania z preferencyjnych warunków zakupu biletów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JuraParku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Krasiejów</w:t>
      </w:r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Wystarczy, że tylko raz zostanie kupiony bilet kompleksowy </w:t>
      </w:r>
      <w:proofErr w:type="gramStart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>( w</w:t>
      </w:r>
      <w:proofErr w:type="gramEnd"/>
      <w:r w:rsidRPr="00636E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czasie sezonu letniego) a w pozostałe dni pobytu istnieje możliwość korzystania z atrakcji bez limitu.</w:t>
      </w:r>
    </w:p>
    <w:p w:rsidR="00636E76" w:rsidRPr="00636E76" w:rsidRDefault="00636E76" w:rsidP="00636E76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A37D7C" w:rsidRDefault="00636E76" w:rsidP="00636E7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36E76" w:rsidRDefault="00636E76" w:rsidP="00636E76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36E76" w:rsidRDefault="00636E76" w:rsidP="00636E7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Życzymy miłego pobytu</w:t>
      </w:r>
    </w:p>
    <w:p w:rsidR="00636E76" w:rsidRPr="003B0F56" w:rsidRDefault="00636E76" w:rsidP="00636E7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Zespół </w:t>
      </w:r>
      <w:proofErr w:type="spellStart"/>
      <w:r>
        <w:rPr>
          <w:rFonts w:ascii="Times New Roman" w:hAnsi="Times New Roman" w:cs="Times New Roman"/>
          <w:sz w:val="22"/>
          <w:szCs w:val="22"/>
        </w:rPr>
        <w:t>JuraPark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Krasiejów</w:t>
      </w:r>
    </w:p>
    <w:p w:rsidR="00636E76" w:rsidRPr="00636E76" w:rsidRDefault="00636E76" w:rsidP="00636E76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36E76" w:rsidRPr="00636E76" w:rsidSect="000D2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D4176"/>
    <w:multiLevelType w:val="multilevel"/>
    <w:tmpl w:val="0F4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76"/>
    <w:rsid w:val="000D2937"/>
    <w:rsid w:val="00636E76"/>
    <w:rsid w:val="007C057C"/>
    <w:rsid w:val="00813BA5"/>
    <w:rsid w:val="0083684A"/>
    <w:rsid w:val="008D3F0C"/>
    <w:rsid w:val="00C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FD2"/>
  <w14:defaultImageDpi w14:val="32767"/>
  <w15:chartTrackingRefBased/>
  <w15:docId w15:val="{30EFDFD6-2906-094C-9FE6-FB5D11B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6E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6E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E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6E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36E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6E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Lichota</dc:creator>
  <cp:keywords/>
  <dc:description/>
  <cp:lastModifiedBy>Małgorzata Lichota</cp:lastModifiedBy>
  <cp:revision>1</cp:revision>
  <dcterms:created xsi:type="dcterms:W3CDTF">2021-09-09T12:26:00Z</dcterms:created>
  <dcterms:modified xsi:type="dcterms:W3CDTF">2021-09-09T12:32:00Z</dcterms:modified>
</cp:coreProperties>
</file>